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C9" w:rsidRPr="003B36A1" w:rsidRDefault="004120E2" w:rsidP="003B36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9525</wp:posOffset>
            </wp:positionV>
            <wp:extent cx="1038225" cy="904875"/>
            <wp:effectExtent l="19050" t="0" r="9525" b="0"/>
            <wp:wrapNone/>
            <wp:docPr id="2" name="Picture 1" descr="C:\Users\boozerj\AppData\Local\Microsoft\Windows\Temporary Internet Files\Content.IE5\ZS5VJOM5\MC900349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ZS5VJOM5\MC9003495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C29"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1038225" cy="904875"/>
            <wp:effectExtent l="19050" t="0" r="9525" b="0"/>
            <wp:wrapNone/>
            <wp:docPr id="1" name="Picture 1" descr="C:\Users\boozerj\AppData\Local\Microsoft\Windows\Temporary Internet Files\Content.IE5\ZS5VJOM5\MC900349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ZS5VJOM5\MC9003495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6A1" w:rsidRPr="003B36A1">
        <w:rPr>
          <w:rFonts w:ascii="Times New Roman" w:hAnsi="Times New Roman" w:cs="Times New Roman"/>
          <w:b/>
          <w:sz w:val="52"/>
          <w:szCs w:val="52"/>
        </w:rPr>
        <w:t>Dutton School</w:t>
      </w:r>
    </w:p>
    <w:p w:rsidR="003B36A1" w:rsidRPr="003B36A1" w:rsidRDefault="003B36A1" w:rsidP="003B36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6A1">
        <w:rPr>
          <w:rFonts w:ascii="Times New Roman" w:hAnsi="Times New Roman" w:cs="Times New Roman"/>
          <w:b/>
          <w:sz w:val="36"/>
          <w:szCs w:val="36"/>
        </w:rPr>
        <w:t>4</w:t>
      </w:r>
      <w:r w:rsidRPr="003B36A1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D1F49">
        <w:rPr>
          <w:rFonts w:ascii="Times New Roman" w:hAnsi="Times New Roman" w:cs="Times New Roman"/>
          <w:b/>
          <w:sz w:val="36"/>
          <w:szCs w:val="36"/>
        </w:rPr>
        <w:t xml:space="preserve"> Grade Supply List</w:t>
      </w:r>
      <w:r w:rsidRPr="003B36A1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3” Three ring binder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Wide ruled </w:t>
      </w:r>
      <w:proofErr w:type="gramStart"/>
      <w:r>
        <w:rPr>
          <w:color w:val="000000"/>
          <w:sz w:val="36"/>
          <w:szCs w:val="36"/>
        </w:rPr>
        <w:t>loose leaf</w:t>
      </w:r>
      <w:proofErr w:type="gramEnd"/>
      <w:r>
        <w:rPr>
          <w:color w:val="000000"/>
          <w:sz w:val="36"/>
          <w:szCs w:val="36"/>
        </w:rPr>
        <w:t xml:space="preserve"> paper (3 packs)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#2 pencils (No Mechanical Pencils)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3 - Pocket folders with holes for binder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Scissors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Colored Pencils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 Spiral Notebook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Index Cards (1 pack)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 glue sticks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Pencil Pouch for binder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headphones/earbuds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20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small black expo markers</w:t>
      </w:r>
    </w:p>
    <w:p w:rsidR="001B661A" w:rsidRDefault="001B661A" w:rsidP="001B661A">
      <w:pPr>
        <w:pStyle w:val="NormalWeb"/>
        <w:numPr>
          <w:ilvl w:val="0"/>
          <w:numId w:val="5"/>
        </w:numPr>
        <w:spacing w:before="0" w:beforeAutospacing="0" w:after="200" w:afterAutospacing="0"/>
        <w:textAlignment w:val="baseline"/>
        <w:rPr>
          <w:color w:val="000000"/>
          <w:sz w:val="36"/>
          <w:szCs w:val="36"/>
        </w:rPr>
      </w:pPr>
    </w:p>
    <w:p w:rsidR="001B661A" w:rsidRDefault="001B661A" w:rsidP="001B661A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44"/>
          <w:szCs w:val="44"/>
        </w:rPr>
        <w:t>OPTIONAL: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Personal pencil sharpener- not battery powered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4896" behindDoc="1" locked="0" layoutInCell="1" allowOverlap="1" wp14:anchorId="02082DB1">
            <wp:simplePos x="0" y="0"/>
            <wp:positionH relativeFrom="column">
              <wp:posOffset>4182920</wp:posOffset>
            </wp:positionH>
            <wp:positionV relativeFrom="paragraph">
              <wp:posOffset>255905</wp:posOffset>
            </wp:positionV>
            <wp:extent cx="1576705" cy="1639570"/>
            <wp:effectExtent l="0" t="0" r="4445" b="0"/>
            <wp:wrapTight wrapText="bothSides">
              <wp:wrapPolygon edited="0">
                <wp:start x="6785" y="0"/>
                <wp:lineTo x="4437" y="502"/>
                <wp:lineTo x="1566" y="2761"/>
                <wp:lineTo x="1566" y="4266"/>
                <wp:lineTo x="0" y="4517"/>
                <wp:lineTo x="0" y="9286"/>
                <wp:lineTo x="783" y="19826"/>
                <wp:lineTo x="2349" y="20328"/>
                <wp:lineTo x="8612" y="21332"/>
                <wp:lineTo x="17224" y="21332"/>
                <wp:lineTo x="16441" y="20328"/>
                <wp:lineTo x="18007" y="16564"/>
                <wp:lineTo x="18007" y="16313"/>
                <wp:lineTo x="20095" y="12297"/>
                <wp:lineTo x="21400" y="9286"/>
                <wp:lineTo x="21139" y="3263"/>
                <wp:lineTo x="14093" y="502"/>
                <wp:lineTo x="10439" y="0"/>
                <wp:lineTo x="6785" y="0"/>
              </wp:wrapPolygon>
            </wp:wrapTight>
            <wp:docPr id="7" name="Picture 7" descr="C:\Users\boozerj\AppData\Local\Microsoft\Windows\Temporary Internet Files\Content.IE5\JVCKW45I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JVCKW45I\MC9001345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36"/>
        </w:rPr>
        <w:t>Paper towels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Hand Sanitizer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Lysol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Lysol Wipes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Highlighters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Band-aids</w:t>
      </w:r>
    </w:p>
    <w:p w:rsidR="001B661A" w:rsidRDefault="001B661A" w:rsidP="001B661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Kleenex</w:t>
      </w:r>
    </w:p>
    <w:p w:rsidR="004120E2" w:rsidRDefault="004120E2" w:rsidP="004120E2">
      <w:pPr>
        <w:pStyle w:val="ListParagraph"/>
        <w:spacing w:before="120"/>
        <w:rPr>
          <w:rFonts w:ascii="Times New Roman" w:hAnsi="Times New Roman" w:cs="Times New Roman"/>
          <w:b/>
          <w:sz w:val="36"/>
          <w:szCs w:val="36"/>
        </w:rPr>
      </w:pPr>
    </w:p>
    <w:p w:rsidR="00446D6E" w:rsidRDefault="00446D6E" w:rsidP="004120E2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96EA8">
        <w:rPr>
          <w:rFonts w:ascii="Times New Roman" w:hAnsi="Times New Roman" w:cs="Times New Roman"/>
          <w:b/>
          <w:sz w:val="36"/>
          <w:szCs w:val="36"/>
        </w:rPr>
        <w:t xml:space="preserve">*Please </w:t>
      </w:r>
      <w:r w:rsidRPr="00596EA8">
        <w:rPr>
          <w:rFonts w:ascii="Times New Roman" w:hAnsi="Times New Roman" w:cs="Times New Roman"/>
          <w:b/>
          <w:sz w:val="36"/>
          <w:szCs w:val="36"/>
          <w:u w:val="single"/>
        </w:rPr>
        <w:t>DO NOT</w:t>
      </w:r>
      <w:r w:rsidRPr="00596EA8">
        <w:rPr>
          <w:rFonts w:ascii="Times New Roman" w:hAnsi="Times New Roman" w:cs="Times New Roman"/>
          <w:b/>
          <w:sz w:val="36"/>
          <w:szCs w:val="36"/>
        </w:rPr>
        <w:t xml:space="preserve"> put together your binder at home. We will do this the first day of school.</w:t>
      </w:r>
    </w:p>
    <w:p w:rsidR="001B661A" w:rsidRDefault="001B661A" w:rsidP="004120E2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E4932" w:rsidRDefault="009E4932" w:rsidP="004120E2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E4932" w:rsidRPr="00725CEC" w:rsidRDefault="009E4932" w:rsidP="009E4932">
      <w:pPr>
        <w:spacing w:after="0"/>
        <w:jc w:val="center"/>
        <w:rPr>
          <w:rFonts w:ascii="Tw Cen MT" w:hAnsi="Tw Cen MT" w:cs="DaunPenh"/>
          <w:b/>
          <w:sz w:val="40"/>
          <w:szCs w:val="40"/>
          <w:lang w:val="es-MX"/>
        </w:rPr>
      </w:pPr>
      <w:r w:rsidRPr="005547F0">
        <w:rPr>
          <w:rFonts w:ascii="Tw Cen MT" w:hAnsi="Tw Cen MT" w:cs="DaunPenh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848" behindDoc="1" locked="0" layoutInCell="1" allowOverlap="1" wp14:anchorId="4DD2E779" wp14:editId="2F06DD6E">
            <wp:simplePos x="0" y="0"/>
            <wp:positionH relativeFrom="column">
              <wp:posOffset>-190500</wp:posOffset>
            </wp:positionH>
            <wp:positionV relativeFrom="paragraph">
              <wp:posOffset>-161925</wp:posOffset>
            </wp:positionV>
            <wp:extent cx="1152525" cy="1000125"/>
            <wp:effectExtent l="19050" t="0" r="9525" b="0"/>
            <wp:wrapNone/>
            <wp:docPr id="4" name="Picture 3" descr="C:\Users\boozerj\AppData\Local\Microsoft\Windows\Temporary Internet Files\Content.IE5\I0HYM9IO\MC900019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I0HYM9IO\MC9000193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 w:cs="DaunPenh"/>
          <w:b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 wp14:anchorId="3569A1F3" wp14:editId="3076AAB7">
            <wp:simplePos x="0" y="0"/>
            <wp:positionH relativeFrom="column">
              <wp:posOffset>4991100</wp:posOffset>
            </wp:positionH>
            <wp:positionV relativeFrom="paragraph">
              <wp:posOffset>-133350</wp:posOffset>
            </wp:positionV>
            <wp:extent cx="1114425" cy="971550"/>
            <wp:effectExtent l="19050" t="0" r="9525" b="0"/>
            <wp:wrapNone/>
            <wp:docPr id="5" name="Picture 5" descr="C:\Users\boozerj\AppData\Local\Microsoft\Windows\Temporary Internet Files\Content.IE5\I0HYM9IO\MC900019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I0HYM9IO\MC9000193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CEC">
        <w:rPr>
          <w:rFonts w:ascii="Tw Cen MT" w:hAnsi="Tw Cen MT" w:cs="DaunPenh"/>
          <w:b/>
          <w:sz w:val="40"/>
          <w:szCs w:val="40"/>
          <w:lang w:val="es-MX"/>
        </w:rPr>
        <w:t xml:space="preserve">Escuela de </w:t>
      </w:r>
      <w:proofErr w:type="spellStart"/>
      <w:r w:rsidRPr="00725CEC">
        <w:rPr>
          <w:rFonts w:ascii="Tw Cen MT" w:hAnsi="Tw Cen MT" w:cs="DaunPenh"/>
          <w:b/>
          <w:sz w:val="40"/>
          <w:szCs w:val="40"/>
          <w:lang w:val="es-MX"/>
        </w:rPr>
        <w:t>Dutton</w:t>
      </w:r>
      <w:proofErr w:type="spellEnd"/>
    </w:p>
    <w:p w:rsidR="009E4932" w:rsidRPr="00725CEC" w:rsidRDefault="009E4932" w:rsidP="009E4932">
      <w:pPr>
        <w:spacing w:after="0"/>
        <w:jc w:val="center"/>
        <w:rPr>
          <w:rFonts w:ascii="Tw Cen MT" w:hAnsi="Tw Cen MT" w:cs="DaunPenh"/>
          <w:b/>
          <w:sz w:val="40"/>
          <w:szCs w:val="40"/>
          <w:lang w:val="es-MX"/>
        </w:rPr>
      </w:pPr>
      <w:r w:rsidRPr="00725CEC">
        <w:rPr>
          <w:rFonts w:ascii="Tw Cen MT" w:hAnsi="Tw Cen MT" w:cs="DaunPenh"/>
          <w:b/>
          <w:sz w:val="40"/>
          <w:szCs w:val="40"/>
          <w:lang w:val="es-MX"/>
        </w:rPr>
        <w:t>Los Útiles</w:t>
      </w:r>
      <w:r>
        <w:rPr>
          <w:rFonts w:ascii="Tw Cen MT" w:hAnsi="Tw Cen MT" w:cs="DaunPenh"/>
          <w:b/>
          <w:sz w:val="40"/>
          <w:szCs w:val="40"/>
          <w:lang w:val="es-MX"/>
        </w:rPr>
        <w:t xml:space="preserve"> para 4 grado</w:t>
      </w:r>
    </w:p>
    <w:p w:rsidR="009E4932" w:rsidRPr="00725CEC" w:rsidRDefault="009E4932" w:rsidP="009E4932">
      <w:pPr>
        <w:spacing w:after="0"/>
        <w:jc w:val="center"/>
        <w:rPr>
          <w:rFonts w:ascii="Tw Cen MT" w:hAnsi="Tw Cen MT" w:cs="Times New Roman"/>
          <w:b/>
          <w:sz w:val="16"/>
          <w:szCs w:val="16"/>
          <w:lang w:val="es-MX"/>
        </w:rPr>
      </w:pPr>
    </w:p>
    <w:p w:rsidR="009E4932" w:rsidRPr="00725CEC" w:rsidRDefault="009E4932" w:rsidP="009E4932">
      <w:pPr>
        <w:spacing w:after="0"/>
        <w:jc w:val="center"/>
        <w:rPr>
          <w:rFonts w:ascii="Tw Cen MT" w:hAnsi="Tw Cen MT" w:cs="Times New Roman"/>
          <w:b/>
          <w:sz w:val="16"/>
          <w:szCs w:val="16"/>
          <w:lang w:val="es-MX"/>
        </w:rPr>
      </w:pP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Carpeta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3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pulgadas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(binder) de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tres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anillos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 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Papel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hojas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sueltas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con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líneas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anchas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(3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paquetes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)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#2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lápices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, un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paquete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(No de Los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Mecánicos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)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3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carpetas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delgadas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con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bolsillos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y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agujeros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para la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carpeta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3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pulgadas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(binder)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Tijeras de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marca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Fiskars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> 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Lápices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colores</w:t>
      </w:r>
      <w:proofErr w:type="spellEnd"/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5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Cuadernos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con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espiral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rayas</w:t>
      </w:r>
      <w:proofErr w:type="spellEnd"/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Tarjetas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índice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/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fichas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(1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paquete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)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Bolsa para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lápices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con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tres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perforaciones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para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usar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con el binder</w:t>
      </w:r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Audifonos</w:t>
      </w:r>
      <w:proofErr w:type="spellEnd"/>
    </w:p>
    <w:p w:rsidR="001B661A" w:rsidRPr="001B661A" w:rsidRDefault="001B661A" w:rsidP="001B661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Marcadores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negros y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pequeños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la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marca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Expo (low odor)</w:t>
      </w:r>
    </w:p>
    <w:p w:rsidR="001B661A" w:rsidRPr="001B661A" w:rsidRDefault="001B661A" w:rsidP="001B661A">
      <w:pPr>
        <w:numPr>
          <w:ilvl w:val="0"/>
          <w:numId w:val="7"/>
        </w:numPr>
        <w:shd w:val="clear" w:color="auto" w:fill="F8F9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1B661A">
        <w:rPr>
          <w:rFonts w:ascii="Arial" w:eastAsia="Times New Roman" w:hAnsi="Arial" w:cs="Arial"/>
          <w:color w:val="202124"/>
          <w:sz w:val="36"/>
          <w:szCs w:val="36"/>
        </w:rPr>
        <w:t>pegante</w:t>
      </w:r>
      <w:proofErr w:type="spellEnd"/>
      <w:r w:rsidRPr="001B661A">
        <w:rPr>
          <w:rFonts w:ascii="Arial" w:eastAsia="Times New Roman" w:hAnsi="Arial" w:cs="Arial"/>
          <w:color w:val="202124"/>
          <w:sz w:val="36"/>
          <w:szCs w:val="36"/>
        </w:rPr>
        <w:t xml:space="preserve"> de </w:t>
      </w:r>
      <w:proofErr w:type="spellStart"/>
      <w:r w:rsidRPr="001B661A">
        <w:rPr>
          <w:rFonts w:ascii="Arial" w:eastAsia="Times New Roman" w:hAnsi="Arial" w:cs="Arial"/>
          <w:color w:val="202124"/>
          <w:sz w:val="36"/>
          <w:szCs w:val="36"/>
        </w:rPr>
        <w:t>barra</w:t>
      </w:r>
      <w:proofErr w:type="spellEnd"/>
    </w:p>
    <w:p w:rsidR="001B661A" w:rsidRPr="001B661A" w:rsidRDefault="001B661A" w:rsidP="001B66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61A" w:rsidRPr="001B661A" w:rsidRDefault="001B661A" w:rsidP="001B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61A">
        <w:rPr>
          <w:rFonts w:ascii="Arial" w:eastAsia="Times New Roman" w:hAnsi="Arial" w:cs="Arial"/>
          <w:b/>
          <w:bCs/>
          <w:color w:val="000000"/>
          <w:sz w:val="34"/>
          <w:szCs w:val="34"/>
        </w:rPr>
        <w:t>Opcional</w:t>
      </w:r>
      <w:proofErr w:type="spellEnd"/>
      <w:r w:rsidRPr="001B661A">
        <w:rPr>
          <w:rFonts w:ascii="Arial" w:eastAsia="Times New Roman" w:hAnsi="Arial" w:cs="Arial"/>
          <w:b/>
          <w:bCs/>
          <w:color w:val="000000"/>
          <w:sz w:val="34"/>
          <w:szCs w:val="34"/>
        </w:rPr>
        <w:t>:</w:t>
      </w:r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noProof/>
          <w:color w:val="000000"/>
          <w:sz w:val="34"/>
          <w:szCs w:val="34"/>
          <w:bdr w:val="none" w:sz="0" w:space="0" w:color="auto" w:frame="1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4832109</wp:posOffset>
            </wp:positionH>
            <wp:positionV relativeFrom="paragraph">
              <wp:posOffset>330923</wp:posOffset>
            </wp:positionV>
            <wp:extent cx="1702435" cy="1765935"/>
            <wp:effectExtent l="0" t="0" r="0" b="5715"/>
            <wp:wrapNone/>
            <wp:docPr id="8" name="Picture 8" descr="C:\Users\boozerj\AppData\Local\Microsoft\Windows\Temporary Internet Files\Content.IE5\7PPYFKRL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7PPYFKRL\MC9001345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Sacapuntas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personal – de los que no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usan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pilas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y que no sea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electrónico</w:t>
      </w:r>
      <w:proofErr w:type="spellEnd"/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Toallas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papel</w:t>
      </w:r>
      <w:proofErr w:type="spellEnd"/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Desinfectante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para manos</w:t>
      </w:r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>Lysol</w:t>
      </w:r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Toallas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Lysol</w:t>
      </w:r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>Highlighters (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Marcadores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fosforescentes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 </w:t>
      </w:r>
    </w:p>
    <w:p w:rsidR="001B661A" w:rsidRP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Curitas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(Band-aids)</w:t>
      </w:r>
    </w:p>
    <w:p w:rsidR="001B661A" w:rsidRDefault="001B661A" w:rsidP="001B661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>Kleenex </w:t>
      </w:r>
    </w:p>
    <w:p w:rsidR="001B661A" w:rsidRPr="001B661A" w:rsidRDefault="001B661A" w:rsidP="001B661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bookmarkStart w:id="0" w:name="_GoBack"/>
      <w:bookmarkEnd w:id="0"/>
    </w:p>
    <w:p w:rsidR="001B661A" w:rsidRPr="001B661A" w:rsidRDefault="001B661A" w:rsidP="001B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*Por favor – No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arregle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la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carpeta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. Lo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vamos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hacer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en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clase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el primer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día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 xml:space="preserve"> de la </w:t>
      </w:r>
      <w:proofErr w:type="spellStart"/>
      <w:r w:rsidRPr="001B661A">
        <w:rPr>
          <w:rFonts w:ascii="Arial" w:eastAsia="Times New Roman" w:hAnsi="Arial" w:cs="Arial"/>
          <w:color w:val="000000"/>
          <w:sz w:val="34"/>
          <w:szCs w:val="34"/>
        </w:rPr>
        <w:t>escuela</w:t>
      </w:r>
      <w:proofErr w:type="spellEnd"/>
      <w:r w:rsidRPr="001B661A">
        <w:rPr>
          <w:rFonts w:ascii="Arial" w:eastAsia="Times New Roman" w:hAnsi="Arial" w:cs="Arial"/>
          <w:color w:val="000000"/>
          <w:sz w:val="34"/>
          <w:szCs w:val="34"/>
        </w:rPr>
        <w:t>.</w:t>
      </w:r>
    </w:p>
    <w:p w:rsidR="009E4932" w:rsidRPr="00596EA8" w:rsidRDefault="009E4932" w:rsidP="004120E2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9E4932" w:rsidRPr="00596EA8" w:rsidSect="004120E2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0FA"/>
    <w:multiLevelType w:val="hybridMultilevel"/>
    <w:tmpl w:val="5AEEC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6BCD"/>
    <w:multiLevelType w:val="hybridMultilevel"/>
    <w:tmpl w:val="BF060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4B1"/>
    <w:multiLevelType w:val="hybridMultilevel"/>
    <w:tmpl w:val="ECF61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0169"/>
    <w:multiLevelType w:val="multilevel"/>
    <w:tmpl w:val="7214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B1878"/>
    <w:multiLevelType w:val="multilevel"/>
    <w:tmpl w:val="F73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F0A03"/>
    <w:multiLevelType w:val="hybridMultilevel"/>
    <w:tmpl w:val="83446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E3894"/>
    <w:multiLevelType w:val="multilevel"/>
    <w:tmpl w:val="8C6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2532A"/>
    <w:multiLevelType w:val="multilevel"/>
    <w:tmpl w:val="97E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A1"/>
    <w:rsid w:val="000A5B00"/>
    <w:rsid w:val="001B661A"/>
    <w:rsid w:val="0029092C"/>
    <w:rsid w:val="002A7772"/>
    <w:rsid w:val="002B5BE6"/>
    <w:rsid w:val="002B70A3"/>
    <w:rsid w:val="00364747"/>
    <w:rsid w:val="00383C94"/>
    <w:rsid w:val="003B36A1"/>
    <w:rsid w:val="004120E2"/>
    <w:rsid w:val="0041508A"/>
    <w:rsid w:val="00446D6E"/>
    <w:rsid w:val="00494D7E"/>
    <w:rsid w:val="00596EA8"/>
    <w:rsid w:val="005F5AAD"/>
    <w:rsid w:val="007D1F49"/>
    <w:rsid w:val="0085342F"/>
    <w:rsid w:val="009A1DAB"/>
    <w:rsid w:val="009E4932"/>
    <w:rsid w:val="00AA1D0C"/>
    <w:rsid w:val="00AD1C29"/>
    <w:rsid w:val="00AE3026"/>
    <w:rsid w:val="00B41EE6"/>
    <w:rsid w:val="00C158FC"/>
    <w:rsid w:val="00C50E9F"/>
    <w:rsid w:val="00C82BA3"/>
    <w:rsid w:val="00CC42CD"/>
    <w:rsid w:val="00CF1394"/>
    <w:rsid w:val="00D10764"/>
    <w:rsid w:val="00DD1209"/>
    <w:rsid w:val="00DD40D4"/>
    <w:rsid w:val="00DF4214"/>
    <w:rsid w:val="00ED172F"/>
    <w:rsid w:val="00F029CB"/>
    <w:rsid w:val="00F40B5E"/>
    <w:rsid w:val="00FB2FB8"/>
    <w:rsid w:val="00FE213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BD09"/>
  <w15:docId w15:val="{999CF486-B4CB-40B6-829F-67433F8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Account</dc:creator>
  <cp:lastModifiedBy>Boozer, JoAnn</cp:lastModifiedBy>
  <cp:revision>5</cp:revision>
  <cp:lastPrinted>2017-05-25T19:52:00Z</cp:lastPrinted>
  <dcterms:created xsi:type="dcterms:W3CDTF">2020-06-25T16:08:00Z</dcterms:created>
  <dcterms:modified xsi:type="dcterms:W3CDTF">2022-06-22T14:46:00Z</dcterms:modified>
</cp:coreProperties>
</file>